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ЦЕНОВОЕ ПРЕДЛОЖЕНИЕ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услуги консультанта в Украине </w:t>
      </w:r>
      <w:r w:rsidDel="00000000" w:rsidR="00000000" w:rsidRPr="00000000">
        <w:rPr>
          <w:b w:val="1"/>
          <w:sz w:val="24"/>
          <w:szCs w:val="24"/>
          <w:rtl w:val="0"/>
        </w:rPr>
        <w:t xml:space="preserve">для адвокации улучшения правовой системы найма заключенный в качестве поставщиков услуг </w:t>
      </w:r>
      <w:r w:rsidDel="00000000" w:rsidR="00000000" w:rsidRPr="00000000">
        <w:rPr>
          <w:sz w:val="24"/>
          <w:szCs w:val="24"/>
          <w:rtl w:val="0"/>
        </w:rPr>
        <w:t xml:space="preserve">в рамках проекта «Расширение доступа к услугам по ВИЧ в тюрьмах в регионе ВЕЦА» при поддержке БО «100% Жизни». Проект является компонентом регионального проекта «Устойчивость сервисов для ключевых групп в регионе ВЕЦА» (</w:t>
      </w:r>
      <w:r w:rsidDel="00000000" w:rsidR="00000000" w:rsidRPr="00000000">
        <w:rPr>
          <w:sz w:val="24"/>
          <w:szCs w:val="24"/>
          <w:rtl w:val="0"/>
        </w:rPr>
        <w:t xml:space="preserve">SoS_project</w:t>
      </w:r>
      <w:r w:rsidDel="00000000" w:rsidR="00000000" w:rsidRPr="00000000">
        <w:rPr>
          <w:sz w:val="24"/>
          <w:szCs w:val="24"/>
          <w:rtl w:val="0"/>
        </w:rPr>
        <w:t xml:space="preserve"> 2.0), который реализуется консорциумом организаций под руководством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Альянса общественного здоровья</w:t>
        </w:r>
      </w:hyperlink>
      <w:r w:rsidDel="00000000" w:rsidR="00000000" w:rsidRPr="00000000">
        <w:rPr>
          <w:sz w:val="24"/>
          <w:szCs w:val="24"/>
          <w:rtl w:val="0"/>
        </w:rPr>
        <w:t xml:space="preserve"> в партнерстве с БО «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100% жизни</w:t>
        </w:r>
      </w:hyperlink>
      <w:r w:rsidDel="00000000" w:rsidR="00000000" w:rsidRPr="00000000">
        <w:rPr>
          <w:sz w:val="24"/>
          <w:szCs w:val="24"/>
          <w:rtl w:val="0"/>
        </w:rPr>
        <w:t xml:space="preserve">».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Техническое задание для работ и услуг: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Перечень задач консультанта: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Проведение анализа законодательства в области найма заключенных для оказания услуг;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Разработка необходимых законодательных изменений, предусматривающих отмену требования об уплате 25% дополнительного налога в пользу пенитенциарных учреждений с заработной платы заключенных;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Адвокационная поддержка для принятия разработанных изменений;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(ФИО), предоставляю ценовое предложение на участие в конкурсном отборе регионального консультанта  в Украине для </w:t>
      </w:r>
      <w:r w:rsidDel="00000000" w:rsidR="00000000" w:rsidRPr="00000000">
        <w:rPr>
          <w:b w:val="1"/>
          <w:sz w:val="24"/>
          <w:szCs w:val="24"/>
          <w:rtl w:val="0"/>
        </w:rPr>
        <w:t xml:space="preserve"> для адвокации улучшения правовой системы найма заключенный в качестве поставщиков услуг </w:t>
      </w:r>
      <w:r w:rsidDel="00000000" w:rsidR="00000000" w:rsidRPr="00000000">
        <w:rPr>
          <w:sz w:val="24"/>
          <w:szCs w:val="24"/>
          <w:rtl w:val="0"/>
        </w:rPr>
        <w:t xml:space="preserve">в рамках проекта «Расширение доступа к услугам по ВИЧ в тюрьмах в регионе ВЕЦА» при поддержке БО «100% Жизни». Проект является компонентом регионального проекта «Устойчивость сервисов для ключевых групп в регионе ВЕЦА» (</w:t>
      </w:r>
      <w:r w:rsidDel="00000000" w:rsidR="00000000" w:rsidRPr="00000000">
        <w:rPr>
          <w:sz w:val="24"/>
          <w:szCs w:val="24"/>
          <w:rtl w:val="0"/>
        </w:rPr>
        <w:t xml:space="preserve">SoS_project</w:t>
      </w:r>
      <w:r w:rsidDel="00000000" w:rsidR="00000000" w:rsidRPr="00000000">
        <w:rPr>
          <w:sz w:val="24"/>
          <w:szCs w:val="24"/>
          <w:rtl w:val="0"/>
        </w:rPr>
        <w:t xml:space="preserve"> 2.0), который реализуется консорциумом организаций под руководством 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Альянса общественного здоровья</w:t>
        </w:r>
      </w:hyperlink>
      <w:r w:rsidDel="00000000" w:rsidR="00000000" w:rsidRPr="00000000">
        <w:rPr>
          <w:sz w:val="24"/>
          <w:szCs w:val="24"/>
          <w:rtl w:val="0"/>
        </w:rPr>
        <w:t xml:space="preserve"> в партнерстве с БО «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100% жизни</w:t>
        </w:r>
      </w:hyperlink>
      <w:r w:rsidDel="00000000" w:rsidR="00000000" w:rsidRPr="00000000">
        <w:rPr>
          <w:sz w:val="24"/>
          <w:szCs w:val="24"/>
          <w:rtl w:val="0"/>
        </w:rPr>
        <w:t xml:space="preserve">».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Нижеследующая таблица содержит детали ценообразования на услуги консультанта, определенные в этом предложении: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30"/>
        <w:gridCol w:w="1935"/>
        <w:gridCol w:w="1665"/>
        <w:tblGridChange w:id="0">
          <w:tblGrid>
            <w:gridCol w:w="5430"/>
            <w:gridCol w:w="193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Наименование услуг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Рейт (долл/день)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Термин вовлечения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Региональный консультант в Украине для адвокации улучшения правовой системы найма заключенный в качестве поставщиков услуг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май - декабрь 2024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ФИО: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Дата:                    </w:t>
        <w:tab/>
        <w:tab/>
        <w:tab/>
        <w:tab/>
        <w:tab/>
        <w:tab/>
        <w:t xml:space="preserve">Подпись: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.0000000000001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network.org.ua/" TargetMode="External"/><Relationship Id="rId5" Type="http://schemas.openxmlformats.org/officeDocument/2006/relationships/styles" Target="styles.xml"/><Relationship Id="rId6" Type="http://schemas.openxmlformats.org/officeDocument/2006/relationships/hyperlink" Target="http://aph.org.ua/" TargetMode="External"/><Relationship Id="rId7" Type="http://schemas.openxmlformats.org/officeDocument/2006/relationships/hyperlink" Target="http://network.org.ua/" TargetMode="External"/><Relationship Id="rId8" Type="http://schemas.openxmlformats.org/officeDocument/2006/relationships/hyperlink" Target="http://aph.org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